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1846" w14:textId="77777777" w:rsidR="00235966" w:rsidRDefault="00235966" w:rsidP="0023596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Извещение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о проведении аукциона по продаже права на заключение договора аренды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земельного участка для сельскохозяйственного производства</w:t>
      </w:r>
    </w:p>
    <w:p w14:paraId="1AF300F6" w14:textId="77777777" w:rsidR="00235966" w:rsidRDefault="00235966" w:rsidP="0023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 соответствии с пунктом 2 статьи 3.3 Федерального закона от 25.10.2001 № 137-ФЗ «О введении в действие Земельного кодекса Российской Федерации», со статьями 39.11, 39.12 Земельного кодекса РФ, сообщает о проведении аукциона по продаже права на заключение договора аренды земельного участка, муниципальная собственность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с кадастровыми номерами 75:24:470201:536 - для сельскохозяйственного производства.</w:t>
      </w:r>
      <w:r>
        <w:rPr>
          <w:rFonts w:ascii="Arial" w:hAnsi="Arial" w:cs="Arial"/>
          <w:color w:val="333333"/>
          <w:sz w:val="20"/>
          <w:szCs w:val="20"/>
        </w:rPr>
        <w:br/>
        <w:t>I. Общие положения</w:t>
      </w:r>
      <w:r>
        <w:rPr>
          <w:rFonts w:ascii="Arial" w:hAnsi="Arial" w:cs="Arial"/>
          <w:color w:val="333333"/>
          <w:sz w:val="20"/>
          <w:szCs w:val="20"/>
        </w:rPr>
        <w:br/>
        <w:t>1. Организатор аукциона: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(673632,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Кирова, д. 63а, телефон: 8(30244) 2 00-68, адрес электронной почты: </w:t>
      </w:r>
      <w:hyperlink r:id="rId4" w:history="1">
        <w:r>
          <w:rPr>
            <w:rStyle w:val="a3"/>
            <w:rFonts w:ascii="Arial" w:hAnsi="Arial" w:cs="Arial"/>
            <w:color w:val="337AB7"/>
            <w:sz w:val="20"/>
            <w:szCs w:val="20"/>
          </w:rPr>
          <w:t>mirsanovo@mail.ru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официальный портал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района: http://шилкинский.рф.</w:t>
      </w:r>
      <w:r>
        <w:rPr>
          <w:rFonts w:ascii="Arial" w:hAnsi="Arial" w:cs="Arial"/>
          <w:color w:val="333333"/>
          <w:sz w:val="20"/>
          <w:szCs w:val="20"/>
        </w:rPr>
        <w:br/>
        <w:t>2. Орган, принявший решение о проведении аукциона, реквизиты решения: аукцион проводится на основании постановлений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»:</w:t>
      </w:r>
      <w:r>
        <w:rPr>
          <w:rFonts w:ascii="Arial" w:hAnsi="Arial" w:cs="Arial"/>
          <w:color w:val="333333"/>
          <w:sz w:val="20"/>
          <w:szCs w:val="20"/>
        </w:rPr>
        <w:br/>
        <w:t>Кадастровый номер земельного участка Номер постановления Дата принятия постановления</w:t>
      </w:r>
      <w:r>
        <w:rPr>
          <w:rFonts w:ascii="Arial" w:hAnsi="Arial" w:cs="Arial"/>
          <w:color w:val="333333"/>
          <w:sz w:val="20"/>
          <w:szCs w:val="20"/>
        </w:rPr>
        <w:br/>
        <w:t>75:24:470201:536 7 03 марта 2020 года</w:t>
      </w:r>
      <w:r>
        <w:rPr>
          <w:rFonts w:ascii="Arial" w:hAnsi="Arial" w:cs="Arial"/>
          <w:color w:val="333333"/>
          <w:sz w:val="20"/>
          <w:szCs w:val="20"/>
        </w:rPr>
        <w:br/>
        <w:t>3. Форма проведения торгов: аукцион, открытый по составу участников и по форме подачи предложений о размере годовой арендной платы за земельный участок. Продажа осуществляется лотами, при этом лот содержит один земельный участок.</w:t>
      </w:r>
      <w:r>
        <w:rPr>
          <w:rFonts w:ascii="Arial" w:hAnsi="Arial" w:cs="Arial"/>
          <w:color w:val="333333"/>
          <w:sz w:val="20"/>
          <w:szCs w:val="20"/>
        </w:rPr>
        <w:br/>
        <w:t>4. Дата и время начала приёма заявок на участие в аукционе: 10 марта 2020 года в 10 00 часов по местному времени.</w:t>
      </w:r>
      <w:r>
        <w:rPr>
          <w:rFonts w:ascii="Arial" w:hAnsi="Arial" w:cs="Arial"/>
          <w:color w:val="333333"/>
          <w:sz w:val="20"/>
          <w:szCs w:val="20"/>
        </w:rPr>
        <w:br/>
        <w:t>5. Дата окончания приёма заявок на участие в аукционе: 6 апреля 2020 года в 12 00 часов по местному времени.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6. Время и место приёма заявок на участие в аукционе, дачи консультаций по вопросам проведения аукциона: по рабочим дням с 08-00 часов до 16-30 часов по местному времени (обеденный перерыв с 12-00 часов до 13-30 часов) по адресу: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Кирова, д. 63а, телефон для справок: (30244) 2-00-68.</w:t>
      </w:r>
      <w:r>
        <w:rPr>
          <w:rFonts w:ascii="Arial" w:hAnsi="Arial" w:cs="Arial"/>
          <w:color w:val="333333"/>
          <w:sz w:val="20"/>
          <w:szCs w:val="20"/>
        </w:rPr>
        <w:br/>
        <w:t xml:space="preserve">7. Дата, время и место определения участников аукциона: 6 апреля 2020 года в 15 00 часов по местному времени по адресу: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Кирова, д. 63а.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8. Дата, время и место проведения аукциона: 8 апреля 2020 года в 10 00 часов по местному времени по адресу: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Кирова, д. 63а.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Регистрация участников аукциона производится с 09-30 часов до 09-55 часов по местному времени по адресу: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Кирова, д. 63а. Лица, не зарегистрированные для участия в аукционе до указного времени окончания регистрации, не допускаются к участию в аукционе.</w:t>
      </w:r>
      <w:r>
        <w:rPr>
          <w:rFonts w:ascii="Arial" w:hAnsi="Arial" w:cs="Arial"/>
          <w:color w:val="333333"/>
          <w:sz w:val="20"/>
          <w:szCs w:val="20"/>
        </w:rPr>
        <w:br/>
        <w:t>9. Решение об отказе в проведении аукциона принимается Организатором аукциона. Извещение об отказе в проведении аукциона размещается на официальном сайте Организатором аукциона в течение 3 (трёх) дней со дня принятия данного решения. Организатор аукциона в течение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r>
        <w:rPr>
          <w:rFonts w:ascii="Arial" w:hAnsi="Arial" w:cs="Arial"/>
          <w:color w:val="333333"/>
          <w:sz w:val="20"/>
          <w:szCs w:val="20"/>
        </w:rPr>
        <w:br/>
        <w:t>10. Осмотр земельных участков на местности, ознакомление с документами на земельный участок: осуществляется в течение срока приёма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приёма заявок на участие в аукционе.</w:t>
      </w:r>
      <w:r>
        <w:rPr>
          <w:rFonts w:ascii="Arial" w:hAnsi="Arial" w:cs="Arial"/>
          <w:color w:val="333333"/>
          <w:sz w:val="20"/>
          <w:szCs w:val="20"/>
        </w:rPr>
        <w:br/>
        <w:t>II. Сведения о предмете аукциона</w:t>
      </w:r>
      <w:r>
        <w:rPr>
          <w:rFonts w:ascii="Arial" w:hAnsi="Arial" w:cs="Arial"/>
          <w:color w:val="333333"/>
          <w:sz w:val="20"/>
          <w:szCs w:val="20"/>
        </w:rPr>
        <w:br/>
        <w:t>1. Предметом аукциона является продажа права на заключение договора аренды следующего земельного участка:</w:t>
      </w:r>
      <w:r>
        <w:rPr>
          <w:rFonts w:ascii="Arial" w:hAnsi="Arial" w:cs="Arial"/>
          <w:color w:val="333333"/>
          <w:sz w:val="20"/>
          <w:szCs w:val="20"/>
        </w:rPr>
        <w:br/>
        <w:t>Номер лота Местоположение Кадастровый номер Площадь, кв. метров</w:t>
      </w:r>
      <w:r>
        <w:rPr>
          <w:rFonts w:ascii="Arial" w:hAnsi="Arial" w:cs="Arial"/>
          <w:color w:val="333333"/>
          <w:sz w:val="20"/>
          <w:szCs w:val="20"/>
        </w:rPr>
        <w:br/>
        <w:t>1 Забайкальский край,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75:24:470201:536 45538584</w:t>
      </w:r>
      <w:r>
        <w:rPr>
          <w:rFonts w:ascii="Arial" w:hAnsi="Arial" w:cs="Arial"/>
          <w:color w:val="333333"/>
          <w:sz w:val="20"/>
          <w:szCs w:val="20"/>
        </w:rPr>
        <w:br/>
        <w:t>Продажа права на заключение договора аренды земельного участка осуществляется лотами, при этом лот содержит один земельный участок.</w:t>
      </w:r>
      <w:r>
        <w:rPr>
          <w:rFonts w:ascii="Arial" w:hAnsi="Arial" w:cs="Arial"/>
          <w:color w:val="333333"/>
          <w:sz w:val="20"/>
          <w:szCs w:val="20"/>
        </w:rPr>
        <w:br/>
        <w:t>2. Сведения о правах на земельный участок: муниципальная собственность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  <w:r>
        <w:rPr>
          <w:rFonts w:ascii="Arial" w:hAnsi="Arial" w:cs="Arial"/>
          <w:color w:val="333333"/>
          <w:sz w:val="20"/>
          <w:szCs w:val="20"/>
        </w:rPr>
        <w:br/>
        <w:t>3. Категория земель: земли сельскохозяйственного назначения.</w:t>
      </w:r>
      <w:r>
        <w:rPr>
          <w:rFonts w:ascii="Arial" w:hAnsi="Arial" w:cs="Arial"/>
          <w:color w:val="333333"/>
          <w:sz w:val="20"/>
          <w:szCs w:val="20"/>
        </w:rPr>
        <w:br/>
        <w:t>4. Сведения о территориальной зоне, в которой расположен земельный участок:</w:t>
      </w:r>
      <w:r>
        <w:rPr>
          <w:rFonts w:ascii="Arial" w:hAnsi="Arial" w:cs="Arial"/>
          <w:color w:val="333333"/>
          <w:sz w:val="20"/>
          <w:szCs w:val="20"/>
        </w:rPr>
        <w:br/>
        <w:t>Местоположение участка Кадастровый номер Наименование территориальной зоны</w:t>
      </w:r>
      <w:r>
        <w:rPr>
          <w:rFonts w:ascii="Arial" w:hAnsi="Arial" w:cs="Arial"/>
          <w:color w:val="333333"/>
          <w:sz w:val="20"/>
          <w:szCs w:val="20"/>
        </w:rPr>
        <w:br/>
        <w:t>Забайкальский край,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75:24:470201:536 Градостроительный регламент не установлен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5. Сведения о границах земельных участков:</w:t>
      </w:r>
      <w:r>
        <w:rPr>
          <w:rFonts w:ascii="Arial" w:hAnsi="Arial" w:cs="Arial"/>
          <w:color w:val="333333"/>
          <w:sz w:val="20"/>
          <w:szCs w:val="20"/>
        </w:rPr>
        <w:br/>
        <w:t xml:space="preserve">Земельный участок с кадастровым номером 75:24:470201:536, местоположение которого установлено: Забайкальский край,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район.</w:t>
      </w:r>
      <w:r>
        <w:rPr>
          <w:rFonts w:ascii="Arial" w:hAnsi="Arial" w:cs="Arial"/>
          <w:color w:val="333333"/>
          <w:sz w:val="20"/>
          <w:szCs w:val="20"/>
        </w:rPr>
        <w:br/>
        <w:t>Границы земельных участков указаны в Выписках из Единого государственного реестра недвижимости об основных характеристиках и зарегистрированных правах на объект недвижимости:</w:t>
      </w:r>
      <w:r>
        <w:rPr>
          <w:rFonts w:ascii="Arial" w:hAnsi="Arial" w:cs="Arial"/>
          <w:color w:val="333333"/>
          <w:sz w:val="20"/>
          <w:szCs w:val="20"/>
        </w:rPr>
        <w:br/>
        <w:t>Кадастровый номер Дата присвоения кадастрового номера</w:t>
      </w:r>
      <w:r>
        <w:rPr>
          <w:rFonts w:ascii="Arial" w:hAnsi="Arial" w:cs="Arial"/>
          <w:color w:val="333333"/>
          <w:sz w:val="20"/>
          <w:szCs w:val="20"/>
        </w:rPr>
        <w:br/>
        <w:t>75:24:470201:536 05.09.2019</w:t>
      </w:r>
      <w:r>
        <w:rPr>
          <w:rFonts w:ascii="Arial" w:hAnsi="Arial" w:cs="Arial"/>
          <w:color w:val="333333"/>
          <w:sz w:val="20"/>
          <w:szCs w:val="20"/>
        </w:rPr>
        <w:br/>
        <w:t>6. Обременения земельного участка: отсутствуют.</w:t>
      </w:r>
      <w:r>
        <w:rPr>
          <w:rFonts w:ascii="Arial" w:hAnsi="Arial" w:cs="Arial"/>
          <w:color w:val="333333"/>
          <w:sz w:val="20"/>
          <w:szCs w:val="20"/>
        </w:rPr>
        <w:br/>
        <w:t>7. Ограничения использования земельного участка: отсутствуют.</w:t>
      </w:r>
      <w:r>
        <w:rPr>
          <w:rFonts w:ascii="Arial" w:hAnsi="Arial" w:cs="Arial"/>
          <w:color w:val="333333"/>
          <w:sz w:val="20"/>
          <w:szCs w:val="20"/>
        </w:rPr>
        <w:br/>
        <w:t>8. Разрешенное использование земельного участка:</w:t>
      </w:r>
      <w:r>
        <w:rPr>
          <w:rFonts w:ascii="Arial" w:hAnsi="Arial" w:cs="Arial"/>
          <w:color w:val="333333"/>
          <w:sz w:val="20"/>
          <w:szCs w:val="20"/>
        </w:rPr>
        <w:br/>
        <w:t>Местоположение Кадастровый номер Вид разрешенного использования</w:t>
      </w:r>
      <w:r>
        <w:rPr>
          <w:rFonts w:ascii="Arial" w:hAnsi="Arial" w:cs="Arial"/>
          <w:color w:val="333333"/>
          <w:sz w:val="20"/>
          <w:szCs w:val="20"/>
        </w:rPr>
        <w:br/>
        <w:t>Забайкальский край,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75:24:470201:536 Для сельскохозяйственного производства</w:t>
      </w:r>
      <w:r>
        <w:rPr>
          <w:rFonts w:ascii="Arial" w:hAnsi="Arial" w:cs="Arial"/>
          <w:color w:val="333333"/>
          <w:sz w:val="20"/>
          <w:szCs w:val="20"/>
        </w:rPr>
        <w:br/>
        <w:t>9. Начальные размеры годовой арендной платы, «шаг аукциона», размеры задатков для участия в аукционе:</w:t>
      </w:r>
      <w:r>
        <w:rPr>
          <w:rFonts w:ascii="Arial" w:hAnsi="Arial" w:cs="Arial"/>
          <w:color w:val="333333"/>
          <w:sz w:val="20"/>
          <w:szCs w:val="20"/>
        </w:rPr>
        <w:br/>
        <w:t>Начальная цена предмета аукциона на право заключения договора аренды земельного участка устанавливается на основании об оценочной деятельности в Российской Федерации:</w:t>
      </w:r>
      <w:r>
        <w:rPr>
          <w:rFonts w:ascii="Arial" w:hAnsi="Arial" w:cs="Arial"/>
          <w:color w:val="333333"/>
          <w:sz w:val="20"/>
          <w:szCs w:val="20"/>
        </w:rPr>
        <w:br/>
        <w:t>Номер лота Отчёт номер Рыночная стоимость, рублей</w:t>
      </w:r>
      <w:r>
        <w:rPr>
          <w:rFonts w:ascii="Arial" w:hAnsi="Arial" w:cs="Arial"/>
          <w:color w:val="333333"/>
          <w:sz w:val="20"/>
          <w:szCs w:val="20"/>
        </w:rPr>
        <w:br/>
        <w:t>1 № 462/19 318 800</w:t>
      </w:r>
      <w:r>
        <w:rPr>
          <w:rFonts w:ascii="Arial" w:hAnsi="Arial" w:cs="Arial"/>
          <w:color w:val="333333"/>
          <w:sz w:val="20"/>
          <w:szCs w:val="20"/>
        </w:rPr>
        <w:br/>
        <w:t>«Шаг аукциона» устанавливается в пределах 3% начальной цены предмета аукциона.</w:t>
      </w:r>
    </w:p>
    <w:p w14:paraId="77789470" w14:textId="77777777" w:rsidR="00235966" w:rsidRDefault="00235966" w:rsidP="0023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№ лота Местоположение,</w:t>
      </w:r>
      <w:r>
        <w:rPr>
          <w:rFonts w:ascii="Arial" w:hAnsi="Arial" w:cs="Arial"/>
          <w:color w:val="333333"/>
          <w:sz w:val="20"/>
          <w:szCs w:val="20"/>
        </w:rPr>
        <w:br/>
        <w:t>кадастровый номер земельного участка Начальный размер годовой арендной платы, рублей «Шаг аукциона»,</w:t>
      </w:r>
      <w:r>
        <w:rPr>
          <w:rFonts w:ascii="Arial" w:hAnsi="Arial" w:cs="Arial"/>
          <w:color w:val="333333"/>
          <w:sz w:val="20"/>
          <w:szCs w:val="20"/>
        </w:rPr>
        <w:br/>
        <w:t>рублей Размер задатка</w:t>
      </w:r>
      <w:r>
        <w:rPr>
          <w:rFonts w:ascii="Arial" w:hAnsi="Arial" w:cs="Arial"/>
          <w:color w:val="333333"/>
          <w:sz w:val="20"/>
          <w:szCs w:val="20"/>
        </w:rPr>
        <w:br/>
        <w:t>для участия в аукционе, рублей</w:t>
      </w:r>
      <w:r>
        <w:rPr>
          <w:rFonts w:ascii="Arial" w:hAnsi="Arial" w:cs="Arial"/>
          <w:color w:val="333333"/>
          <w:sz w:val="20"/>
          <w:szCs w:val="20"/>
        </w:rPr>
        <w:br/>
        <w:t>1 Забайкальский край,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</w:t>
      </w:r>
      <w:r>
        <w:rPr>
          <w:rFonts w:ascii="Arial" w:hAnsi="Arial" w:cs="Arial"/>
          <w:color w:val="333333"/>
          <w:sz w:val="20"/>
          <w:szCs w:val="20"/>
        </w:rPr>
        <w:br/>
        <w:t>75:24:470201:536 318 800 9564 63760</w:t>
      </w:r>
      <w:r>
        <w:rPr>
          <w:rFonts w:ascii="Arial" w:hAnsi="Arial" w:cs="Arial"/>
          <w:color w:val="333333"/>
          <w:sz w:val="20"/>
          <w:szCs w:val="20"/>
        </w:rPr>
        <w:br/>
        <w:t>12. Срок аренды земельного участка: 49 (сорок девять) лет.</w:t>
      </w:r>
      <w:r>
        <w:rPr>
          <w:rFonts w:ascii="Arial" w:hAnsi="Arial" w:cs="Arial"/>
          <w:color w:val="333333"/>
          <w:sz w:val="20"/>
          <w:szCs w:val="20"/>
        </w:rPr>
        <w:br/>
        <w:t>III. Условия участия в аукционе</w:t>
      </w:r>
      <w:r>
        <w:rPr>
          <w:rFonts w:ascii="Arial" w:hAnsi="Arial" w:cs="Arial"/>
          <w:color w:val="333333"/>
          <w:sz w:val="20"/>
          <w:szCs w:val="20"/>
        </w:rPr>
        <w:br/>
        <w:t>Требования, предъявляемые к претендентам на участие в аукционе</w:t>
      </w:r>
    </w:p>
    <w:p w14:paraId="67E379EE" w14:textId="77777777" w:rsidR="00235966" w:rsidRDefault="00235966" w:rsidP="0023596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Претендент на участие в аукционе вправе подать только одну заявку в отношении каждого лота предмета аукциона.</w:t>
      </w:r>
      <w:r>
        <w:rPr>
          <w:rFonts w:ascii="Arial" w:hAnsi="Arial" w:cs="Arial"/>
          <w:color w:val="333333"/>
          <w:sz w:val="20"/>
          <w:szCs w:val="20"/>
        </w:rPr>
        <w:br/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  <w:r>
        <w:rPr>
          <w:rFonts w:ascii="Arial" w:hAnsi="Arial" w:cs="Arial"/>
          <w:color w:val="333333"/>
          <w:sz w:val="20"/>
          <w:szCs w:val="20"/>
        </w:rPr>
        <w:br/>
        <w:t>Обязанность доказать свое право на участие в аукционе возлагается на заявителя.</w:t>
      </w:r>
      <w:r>
        <w:rPr>
          <w:rFonts w:ascii="Arial" w:hAnsi="Arial" w:cs="Arial"/>
          <w:color w:val="333333"/>
          <w:sz w:val="20"/>
          <w:szCs w:val="20"/>
        </w:rPr>
        <w:br/>
        <w:t>Документы, подаваемые заявителями для участия в аукционе</w:t>
      </w:r>
      <w:r>
        <w:rPr>
          <w:rFonts w:ascii="Arial" w:hAnsi="Arial" w:cs="Arial"/>
          <w:color w:val="333333"/>
          <w:sz w:val="20"/>
          <w:szCs w:val="20"/>
        </w:rPr>
        <w:br/>
        <w:t>Для участия в аукционе заявители представляют в установленный в извещении о проведении аукциона срок следующие документы:</w:t>
      </w:r>
      <w:r>
        <w:rPr>
          <w:rFonts w:ascii="Arial" w:hAnsi="Arial" w:cs="Arial"/>
          <w:color w:val="333333"/>
          <w:sz w:val="20"/>
          <w:szCs w:val="20"/>
        </w:rPr>
        <w:br/>
        <w:t>1) заявка на участие в аукционе по форме, указанной в приложении № 1 к настоящему извещению, с указанием банковских реквизитов счета для возврата задатка;</w:t>
      </w:r>
      <w:r>
        <w:rPr>
          <w:rFonts w:ascii="Arial" w:hAnsi="Arial" w:cs="Arial"/>
          <w:color w:val="333333"/>
          <w:sz w:val="20"/>
          <w:szCs w:val="20"/>
        </w:rPr>
        <w:br/>
        <w:t>2) копии документов, удостоверяющих личность заявителя (для граждан);</w:t>
      </w:r>
      <w:r>
        <w:rPr>
          <w:rFonts w:ascii="Arial" w:hAnsi="Arial" w:cs="Arial"/>
          <w:color w:val="333333"/>
          <w:sz w:val="20"/>
          <w:szCs w:val="20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>
        <w:rPr>
          <w:rFonts w:ascii="Arial" w:hAnsi="Arial" w:cs="Arial"/>
          <w:color w:val="333333"/>
          <w:sz w:val="20"/>
          <w:szCs w:val="20"/>
        </w:rPr>
        <w:br/>
        <w:t>4) 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участка).</w:t>
      </w:r>
      <w:r>
        <w:rPr>
          <w:rFonts w:ascii="Arial" w:hAnsi="Arial" w:cs="Arial"/>
          <w:color w:val="333333"/>
          <w:sz w:val="20"/>
          <w:szCs w:val="20"/>
        </w:rPr>
        <w:br/>
        <w:t>Заявка и опись представленных документов составляются в 2 (двух) экземплярах, один из которых остается у Организатора аукциона, другой – у Претендента.</w:t>
      </w:r>
      <w:r>
        <w:rPr>
          <w:rFonts w:ascii="Arial" w:hAnsi="Arial" w:cs="Arial"/>
          <w:color w:val="333333"/>
          <w:sz w:val="20"/>
          <w:szCs w:val="20"/>
        </w:rPr>
        <w:br/>
        <w:t>В случае подачи заявки представителем претендента предъявляется доверенность.</w:t>
      </w:r>
      <w:r>
        <w:rPr>
          <w:rFonts w:ascii="Arial" w:hAnsi="Arial" w:cs="Arial"/>
          <w:color w:val="333333"/>
          <w:sz w:val="20"/>
          <w:szCs w:val="20"/>
        </w:rPr>
        <w:br/>
        <w:t>Один заявитель вправе подать только одну заявку на участие в аукционе.</w:t>
      </w:r>
      <w:r>
        <w:rPr>
          <w:rFonts w:ascii="Arial" w:hAnsi="Arial" w:cs="Arial"/>
          <w:color w:val="333333"/>
          <w:sz w:val="20"/>
          <w:szCs w:val="20"/>
        </w:rPr>
        <w:br/>
        <w:t>Заявка с прилагаемыми к ней документами регистрируются Организатором аукциона в 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  <w:r>
        <w:rPr>
          <w:rFonts w:ascii="Arial" w:hAnsi="Arial" w:cs="Arial"/>
          <w:color w:val="333333"/>
          <w:sz w:val="20"/>
          <w:szCs w:val="20"/>
        </w:rPr>
        <w:br/>
        <w:t>Заявка, поступившая по истечении срока ее приёма,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Указанные документы в части их оформления и содержания должны соответствовать требованиям </w:t>
      </w:r>
      <w:r>
        <w:rPr>
          <w:rFonts w:ascii="Arial" w:hAnsi="Arial" w:cs="Arial"/>
          <w:color w:val="333333"/>
          <w:sz w:val="20"/>
          <w:szCs w:val="20"/>
        </w:rPr>
        <w:lastRenderedPageBreak/>
        <w:t>законодательства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Претендент имеет право отозвать принятую Организатором аукциона заявку до окончания срока приёма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(трёх) рабочих дней со дня регистрации отзыва заявки в журнале приёма заявок. В случае отзыва заявки претендентом позднее даты окончания приёма заявок задаток возвращается в порядке, установленном для участников аукциона.</w:t>
      </w:r>
      <w:r>
        <w:rPr>
          <w:rFonts w:ascii="Arial" w:hAnsi="Arial" w:cs="Arial"/>
          <w:color w:val="333333"/>
          <w:sz w:val="20"/>
          <w:szCs w:val="20"/>
        </w:rPr>
        <w:br/>
        <w:t>В течение срока приёма заявок Организатор аукциона каждому заявителю предоставляет возможность предварительного ознакомления с формой заявки, условиями договора аренды земельного участка (далее – Договор), произвести осмотр земельного участка.</w:t>
      </w:r>
      <w:r>
        <w:rPr>
          <w:rFonts w:ascii="Arial" w:hAnsi="Arial" w:cs="Arial"/>
          <w:color w:val="333333"/>
          <w:sz w:val="20"/>
          <w:szCs w:val="20"/>
        </w:rPr>
        <w:br/>
        <w:t>Порядок внесения задатка и его возврата</w:t>
      </w:r>
      <w:r>
        <w:rPr>
          <w:rFonts w:ascii="Arial" w:hAnsi="Arial" w:cs="Arial"/>
          <w:color w:val="333333"/>
          <w:sz w:val="20"/>
          <w:szCs w:val="20"/>
        </w:rPr>
        <w:br/>
        <w:t>Задаток, в сумме указанной в настоящем извещении, вносится в валюте Российской Федерации единым платежом по следующим платежным реквизитам:</w:t>
      </w:r>
      <w:r>
        <w:rPr>
          <w:rFonts w:ascii="Arial" w:hAnsi="Arial" w:cs="Arial"/>
          <w:color w:val="333333"/>
          <w:sz w:val="20"/>
          <w:szCs w:val="20"/>
        </w:rPr>
        <w:br/>
        <w:t>ИНН 7527007131</w:t>
      </w:r>
      <w:r>
        <w:rPr>
          <w:rFonts w:ascii="Arial" w:hAnsi="Arial" w:cs="Arial"/>
          <w:color w:val="333333"/>
          <w:sz w:val="20"/>
          <w:szCs w:val="20"/>
        </w:rPr>
        <w:br/>
        <w:t>КПП 752701001</w:t>
      </w:r>
      <w:r>
        <w:rPr>
          <w:rFonts w:ascii="Arial" w:hAnsi="Arial" w:cs="Arial"/>
          <w:color w:val="333333"/>
          <w:sz w:val="20"/>
          <w:szCs w:val="20"/>
        </w:rPr>
        <w:br/>
        <w:t>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Забайкальского края л/с 05913027430</w:t>
      </w:r>
      <w:r>
        <w:rPr>
          <w:rFonts w:ascii="Arial" w:hAnsi="Arial" w:cs="Arial"/>
          <w:color w:val="333333"/>
          <w:sz w:val="20"/>
          <w:szCs w:val="20"/>
        </w:rPr>
        <w:br/>
        <w:t>р/с 40302810676013000350</w:t>
      </w:r>
      <w:r>
        <w:rPr>
          <w:rFonts w:ascii="Arial" w:hAnsi="Arial" w:cs="Arial"/>
          <w:color w:val="333333"/>
          <w:sz w:val="20"/>
          <w:szCs w:val="20"/>
        </w:rPr>
        <w:br/>
        <w:t>Банк получателя: Отделение г. Чита</w:t>
      </w:r>
      <w:r>
        <w:rPr>
          <w:rFonts w:ascii="Arial" w:hAnsi="Arial" w:cs="Arial"/>
          <w:color w:val="333333"/>
          <w:sz w:val="20"/>
          <w:szCs w:val="20"/>
        </w:rPr>
        <w:br/>
        <w:t>БИК 047601001 ОКТМО 76654425</w:t>
      </w:r>
      <w:r>
        <w:rPr>
          <w:rFonts w:ascii="Arial" w:hAnsi="Arial" w:cs="Arial"/>
          <w:color w:val="333333"/>
          <w:sz w:val="20"/>
          <w:szCs w:val="20"/>
        </w:rPr>
        <w:br/>
        <w:t>Назначение платежа: «Задаток для участия в аукционе на земельный участок: ___________________________________________________________________________________, за ________________________________________________________________________________».</w:t>
      </w:r>
      <w:r>
        <w:rPr>
          <w:rFonts w:ascii="Arial" w:hAnsi="Arial" w:cs="Arial"/>
          <w:color w:val="333333"/>
          <w:sz w:val="20"/>
          <w:szCs w:val="20"/>
        </w:rPr>
        <w:br/>
        <w:t>(указывается претендент)</w:t>
      </w:r>
      <w:r>
        <w:rPr>
          <w:rFonts w:ascii="Arial" w:hAnsi="Arial" w:cs="Arial"/>
          <w:color w:val="333333"/>
          <w:sz w:val="20"/>
          <w:szCs w:val="20"/>
        </w:rPr>
        <w:br/>
        <w:t>Определение участников аукциона</w:t>
      </w:r>
      <w:r>
        <w:rPr>
          <w:rFonts w:ascii="Arial" w:hAnsi="Arial" w:cs="Arial"/>
          <w:color w:val="333333"/>
          <w:sz w:val="20"/>
          <w:szCs w:val="20"/>
        </w:rPr>
        <w:br/>
        <w:t>Претендент не допускается к участию в аукционе в следующих случаях:</w:t>
      </w:r>
      <w:r>
        <w:rPr>
          <w:rFonts w:ascii="Arial" w:hAnsi="Arial" w:cs="Arial"/>
          <w:color w:val="333333"/>
          <w:sz w:val="20"/>
          <w:szCs w:val="20"/>
        </w:rPr>
        <w:br/>
        <w:t>а) непредставление необходимых для участия в аукционе документов или представление недостоверных сведений;</w:t>
      </w:r>
      <w:r>
        <w:rPr>
          <w:rFonts w:ascii="Arial" w:hAnsi="Arial" w:cs="Arial"/>
          <w:color w:val="333333"/>
          <w:sz w:val="20"/>
          <w:szCs w:val="20"/>
        </w:rPr>
        <w:br/>
        <w:t>б) не поступление задатка на дату рассмотрения заявок на участие в аукционе на счет, указанный в настоящем извещении;</w:t>
      </w:r>
      <w:r>
        <w:rPr>
          <w:rFonts w:ascii="Arial" w:hAnsi="Arial" w:cs="Arial"/>
          <w:color w:val="333333"/>
          <w:sz w:val="20"/>
          <w:szCs w:val="20"/>
        </w:rPr>
        <w:br/>
        <w:t>в) подача заявки на участие в аукционе лицом, которое в соответствии с законодательством Российской Федерации не имеет права быть участником аукциона, покупателем земельного участка или приобрести земельный участок в аренду;</w:t>
      </w:r>
      <w:r>
        <w:rPr>
          <w:rFonts w:ascii="Arial" w:hAnsi="Arial" w:cs="Arial"/>
          <w:color w:val="333333"/>
          <w:sz w:val="20"/>
          <w:szCs w:val="20"/>
        </w:rPr>
        <w:br/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  <w:r>
        <w:rPr>
          <w:rFonts w:ascii="Arial" w:hAnsi="Arial" w:cs="Arial"/>
          <w:color w:val="333333"/>
          <w:sz w:val="20"/>
          <w:szCs w:val="20"/>
        </w:rPr>
        <w:br/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r>
        <w:rPr>
          <w:rFonts w:ascii="Arial" w:hAnsi="Arial" w:cs="Arial"/>
          <w:color w:val="333333"/>
          <w:sz w:val="20"/>
          <w:szCs w:val="20"/>
        </w:rPr>
        <w:br/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>
        <w:rPr>
          <w:rFonts w:ascii="Arial" w:hAnsi="Arial" w:cs="Arial"/>
          <w:color w:val="333333"/>
          <w:sz w:val="20"/>
          <w:szCs w:val="20"/>
        </w:rPr>
        <w:br/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  <w:r>
        <w:rPr>
          <w:rFonts w:ascii="Arial" w:hAnsi="Arial" w:cs="Arial"/>
          <w:color w:val="333333"/>
          <w:sz w:val="20"/>
          <w:szCs w:val="20"/>
        </w:rPr>
        <w:br/>
        <w:t>Организатор аукциона обязан вернуть внесенный задаток претенденту, не допущенному к участию в аукционе, в течение 3 (трёх) рабочих дней со дня оформления протокола о признании претендентов участниками аукционе.</w:t>
      </w:r>
      <w:r>
        <w:rPr>
          <w:rFonts w:ascii="Arial" w:hAnsi="Arial" w:cs="Arial"/>
          <w:color w:val="333333"/>
          <w:sz w:val="20"/>
          <w:szCs w:val="20"/>
        </w:rPr>
        <w:br/>
        <w:t>Проведение аукциона</w:t>
      </w:r>
      <w:r>
        <w:rPr>
          <w:rFonts w:ascii="Arial" w:hAnsi="Arial" w:cs="Arial"/>
          <w:color w:val="333333"/>
          <w:sz w:val="20"/>
          <w:szCs w:val="20"/>
        </w:rPr>
        <w:br/>
        <w:t>Аукцион проводится в порядке, установленном Земельным кодексом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Результаты аукциона оформляются протоколом, который составляется Организатором аукциона, подписывается Организатором аукциона и победителем аукциона в день проведения аукциона.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>
        <w:rPr>
          <w:rFonts w:ascii="Arial" w:hAnsi="Arial" w:cs="Arial"/>
          <w:color w:val="333333"/>
          <w:sz w:val="20"/>
          <w:szCs w:val="20"/>
        </w:rPr>
        <w:br/>
        <w:t>Организатор аукциона обязан в течение 3 (трёх) рабочих дней со дня подписания протокола о результатах аукциона возвратить задаток участникам аукциона, которые не выиграли его.</w:t>
      </w:r>
      <w:r>
        <w:rPr>
          <w:rFonts w:ascii="Arial" w:hAnsi="Arial" w:cs="Arial"/>
          <w:color w:val="333333"/>
          <w:sz w:val="20"/>
          <w:szCs w:val="20"/>
        </w:rPr>
        <w:br/>
        <w:t>Аукцион признается несостоявшимся в случае, если:</w:t>
      </w:r>
      <w:r>
        <w:rPr>
          <w:rFonts w:ascii="Arial" w:hAnsi="Arial" w:cs="Arial"/>
          <w:color w:val="333333"/>
          <w:sz w:val="20"/>
          <w:szCs w:val="20"/>
        </w:rPr>
        <w:br/>
        <w:t>а) в аукционе участвовал только один участник;</w:t>
      </w:r>
      <w:r>
        <w:rPr>
          <w:rFonts w:ascii="Arial" w:hAnsi="Arial" w:cs="Arial"/>
          <w:color w:val="333333"/>
          <w:sz w:val="20"/>
          <w:szCs w:val="20"/>
        </w:rPr>
        <w:br/>
        <w:t>б) при проведении аукциона не присутствовал ни один из участников аукциона;</w:t>
      </w:r>
      <w:r>
        <w:rPr>
          <w:rFonts w:ascii="Arial" w:hAnsi="Arial" w:cs="Arial"/>
          <w:color w:val="333333"/>
          <w:sz w:val="20"/>
          <w:szCs w:val="20"/>
        </w:rPr>
        <w:br/>
        <w:t>в) после троекратного объявления предложения о начальной цене предмета аукциона, которое предусматривало бы более высокую цену.</w:t>
      </w:r>
      <w:r>
        <w:rPr>
          <w:rFonts w:ascii="Arial" w:hAnsi="Arial" w:cs="Arial"/>
          <w:color w:val="333333"/>
          <w:sz w:val="20"/>
          <w:szCs w:val="20"/>
        </w:rPr>
        <w:br/>
        <w:t>Порядок заключения договора аренды земельного участка</w:t>
      </w:r>
      <w:r>
        <w:rPr>
          <w:rFonts w:ascii="Arial" w:hAnsi="Arial" w:cs="Arial"/>
          <w:color w:val="333333"/>
          <w:sz w:val="20"/>
          <w:szCs w:val="20"/>
        </w:rPr>
        <w:br/>
        <w:t>В случае если только один заявитель признан участником аукциона, Организатор 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 2 к настоящему извещению). Договор заключается между Организатором аукциона и единственным заявителем на участие в аукционе, признанным участником аукциона, в течение 30 (тридцати) дней со дня направления ему проекта Договора.</w:t>
      </w:r>
      <w:r>
        <w:rPr>
          <w:rFonts w:ascii="Arial" w:hAnsi="Arial" w:cs="Arial"/>
          <w:color w:val="333333"/>
          <w:sz w:val="20"/>
          <w:szCs w:val="20"/>
        </w:rPr>
        <w:br/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 дней со дня размещения информации о результатах аукциона на официальном сайте и не позднее 30 (тридцати) дней со дня направления им проекта Договора.</w:t>
      </w:r>
      <w:r>
        <w:rPr>
          <w:rFonts w:ascii="Arial" w:hAnsi="Arial" w:cs="Arial"/>
          <w:color w:val="333333"/>
          <w:sz w:val="20"/>
          <w:szCs w:val="20"/>
        </w:rPr>
        <w:br/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 заключение указанного договора.</w:t>
      </w:r>
      <w:r>
        <w:rPr>
          <w:rFonts w:ascii="Arial" w:hAnsi="Arial" w:cs="Arial"/>
          <w:color w:val="333333"/>
          <w:sz w:val="20"/>
          <w:szCs w:val="20"/>
        </w:rPr>
        <w:br/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  <w:r>
        <w:rPr>
          <w:rFonts w:ascii="Arial" w:hAnsi="Arial" w:cs="Arial"/>
          <w:color w:val="333333"/>
          <w:sz w:val="20"/>
          <w:szCs w:val="20"/>
        </w:rPr>
        <w:br/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Настоящее извещение о проведении аукциона, заявка на участие в аукционе, проект Договора,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(https://torgi.gov.ru) и на официальном портале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района (http://шилкинский.рф).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Настоящее извещение о проведении аукциона обнародуется на информационных стендах в селе: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Мирсаново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>Информация о проведении аукциона публикуется в газете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правда».</w:t>
      </w:r>
    </w:p>
    <w:p w14:paraId="69236F6D" w14:textId="77777777" w:rsidR="007651D4" w:rsidRPr="00235966" w:rsidRDefault="007651D4" w:rsidP="00235966"/>
    <w:sectPr w:rsidR="007651D4" w:rsidRPr="002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D4"/>
    <w:rsid w:val="00235966"/>
    <w:rsid w:val="004C0E13"/>
    <w:rsid w:val="007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AD55-AB46-4C5B-A8EE-8178F5B6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0E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61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s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2020-05-17T21:10:00Z</dcterms:created>
  <dcterms:modified xsi:type="dcterms:W3CDTF">2020-05-17T21:12:00Z</dcterms:modified>
</cp:coreProperties>
</file>